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74098A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77627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77627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70E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38C1" w:rsidRPr="009E432E" w:rsidRDefault="00F738C1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776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62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7762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7762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2D" w:rsidRPr="00D4792D" w:rsidRDefault="00776278" w:rsidP="00D47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792D">
        <w:rPr>
          <w:rFonts w:ascii="Times New Roman" w:eastAsia="Times New Roman" w:hAnsi="Times New Roman" w:cs="Times New Roman"/>
          <w:b/>
          <w:sz w:val="24"/>
          <w:szCs w:val="24"/>
        </w:rPr>
        <w:t>R/68/17/5</w:t>
      </w:r>
      <w:r w:rsidR="00D4792D" w:rsidRPr="00D4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92D" w:rsidRPr="00D4792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</w:t>
      </w:r>
      <w:r w:rsidR="00D4792D">
        <w:rPr>
          <w:rFonts w:ascii="Times New Roman" w:hAnsi="Times New Roman" w:cs="Times New Roman"/>
          <w:sz w:val="24"/>
          <w:szCs w:val="24"/>
        </w:rPr>
        <w:t xml:space="preserve"> </w:t>
      </w:r>
      <w:r w:rsidR="00D4792D" w:rsidRPr="00D4792D">
        <w:rPr>
          <w:rFonts w:ascii="Times New Roman" w:hAnsi="Times New Roman" w:cs="Times New Roman"/>
          <w:sz w:val="24"/>
          <w:szCs w:val="24"/>
        </w:rPr>
        <w:t>o obcích (obecní zřízení), ve znění pozdějších předpisů, změny rozpočtu na rok 2017 uvedené v příloze č. 1 zápisu.</w:t>
      </w:r>
    </w:p>
    <w:p w:rsidR="00D4792D" w:rsidRPr="00D4792D" w:rsidRDefault="00D4792D" w:rsidP="00D479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2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76278" w:rsidRPr="00D4792D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92D" w:rsidRPr="00D4792D" w:rsidRDefault="00776278" w:rsidP="00D47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792D">
        <w:rPr>
          <w:rFonts w:ascii="Times New Roman" w:hAnsi="Times New Roman" w:cs="Times New Roman"/>
          <w:b/>
          <w:sz w:val="24"/>
          <w:szCs w:val="24"/>
        </w:rPr>
        <w:t>R/68/17/6I.b</w:t>
      </w:r>
      <w:r w:rsidR="00D4792D" w:rsidRPr="00D4792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4792D" w:rsidRPr="00D4792D">
        <w:rPr>
          <w:rFonts w:ascii="Times New Roman" w:hAnsi="Times New Roman" w:cs="Times New Roman"/>
          <w:sz w:val="24"/>
          <w:szCs w:val="24"/>
        </w:rPr>
        <w:t xml:space="preserve">. v souladu s ustanovením § 102 odst. 3 zákona č. 128/2000 Sb., o obcích (obecní zřízení), ve znění pozdějších předpisů, záměr budoucího pronájmu pozemků p. č. st. 530/4 o výměře 273 m2, jehož součástí je stavba s č. p. 3503, p. č. 57/4 o výměře 872 m2, p. č. st. 529/4 o výměře 1454 m2, jehož součástí je stavba s č. p. 3488, p. č. st. 529/53 o výměře 2790 m2, jehož součástí je stavba bez č. p./č. e., p. č. st. 531/13 o výměře 158 m2, p. č. st. 531/3 o výměře 256 m2, p. č. st. 529/25 o výměře 61 m2, p. č. st. 529/27 o výměře 51 m2, a částí pozemků p. č. 5721/1 o výměře cca 17480 m2, p. č. 61/2 o výměře cca 447 m2, p. č. 57/3 o výměře cca 272 m2 a p. č. st. 530/1 o výměře cca 3245 m2, jehož součástí je stavba s č. p. 2010, vše v k. </w:t>
      </w:r>
      <w:proofErr w:type="spellStart"/>
      <w:r w:rsidR="00D4792D" w:rsidRPr="00D479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4792D" w:rsidRPr="00D4792D">
        <w:rPr>
          <w:rFonts w:ascii="Times New Roman" w:hAnsi="Times New Roman" w:cs="Times New Roman"/>
          <w:sz w:val="24"/>
          <w:szCs w:val="24"/>
        </w:rPr>
        <w:t xml:space="preserve"> Břeclav, za účelem realizace výstavby v části areálu bývalého cukrovaru. Zákres s vyznačením pozemků je uveden v příloze č. 2 zápisu.  </w:t>
      </w:r>
    </w:p>
    <w:p w:rsidR="00D4792D" w:rsidRPr="00D4792D" w:rsidRDefault="00D4792D" w:rsidP="00D479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2D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76278" w:rsidRPr="00D4792D" w:rsidRDefault="00776278" w:rsidP="00D47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R/68/17/8</w:t>
      </w:r>
      <w:r w:rsidR="00382EA6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109 o výměře 19,2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>, v prvním nadzemním podlaží a kanceláře č. 301 o výměře 19,44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>, ve třetím nadzemním podlaží domu č. pop. 38 na nám. T. G. Masaryka č. 10 v Břeclavi, na dobu neurčitou, za účelem užívání jako kanceláře.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R/68/17/9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prostor sloužící k podnikání, uvedené v příloze č. 5 zápisu, na pronájem části haly o výměře 841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 v Tržnici č. II – jiné stavby, č. p. 3488, stojící na pozemku </w:t>
      </w:r>
      <w:proofErr w:type="spellStart"/>
      <w:r w:rsidR="0090591C" w:rsidRPr="0090591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0591C" w:rsidRPr="0090591C">
        <w:rPr>
          <w:rFonts w:ascii="Times New Roman" w:hAnsi="Times New Roman" w:cs="Times New Roman"/>
          <w:sz w:val="24"/>
          <w:szCs w:val="24"/>
        </w:rPr>
        <w:t xml:space="preserve">. č. st. 529/4 v k. </w:t>
      </w:r>
      <w:proofErr w:type="spellStart"/>
      <w:r w:rsidR="0090591C" w:rsidRPr="009059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0591C" w:rsidRPr="0090591C">
        <w:rPr>
          <w:rFonts w:ascii="Times New Roman" w:hAnsi="Times New Roman" w:cs="Times New Roman"/>
          <w:sz w:val="24"/>
          <w:szCs w:val="24"/>
        </w:rPr>
        <w:t xml:space="preserve"> Břeclav, v areálu bývalého cukrovaru, na ulici Národních hrdinů 20 B v Břeclavi, se společností RACIO, s.r.o., se sídlem </w:t>
      </w:r>
      <w:r w:rsidR="0090591C" w:rsidRPr="0090591C">
        <w:rPr>
          <w:rFonts w:ascii="Times New Roman" w:hAnsi="Times New Roman" w:cs="Times New Roman"/>
          <w:sz w:val="24"/>
          <w:szCs w:val="24"/>
        </w:rPr>
        <w:lastRenderedPageBreak/>
        <w:t>Národních hrdinů 3146/22B, IČ: 46970860, Břeclav, za nájemné ve výši 300 Kč/m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>/rok za účelem užívání jako skladových prostor, na dobu určitou od 01.09.2017 do 31.08.2018.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R/68/17/10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prostoru sloužícího k podnikání, uvedené v příloze č. 6 zápisu v budově bez č. p./ č. ev. - objektu občanské vybavenosti, stojící na pozemku </w:t>
      </w:r>
      <w:proofErr w:type="spellStart"/>
      <w:r w:rsidR="0090591C" w:rsidRPr="0090591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0591C" w:rsidRPr="0090591C">
        <w:rPr>
          <w:rFonts w:ascii="Times New Roman" w:hAnsi="Times New Roman" w:cs="Times New Roman"/>
          <w:sz w:val="24"/>
          <w:szCs w:val="24"/>
        </w:rPr>
        <w:t>. č. st. 5382 (prodejního pavilon č. A1), o výměře 16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 nacházejícího se na pěší zóně na ulici Sady 28. října v Břeclavi, se společností Lucky Planet s r.o., se sídlem Tkalcovská 351/3, Zábrdovice, Brno, IČ 29205191, za účelem provozování občerstvení s účinností od 01.09.2017 na dobu neurčitou za nájemné vždy v období od 01.04. do 30.09. ve výši 5 000 Kč měsíčně a v období od 01.10. do 31.03.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nájemném, příp. službách poskytovaných s nájmem a na úhradu způsobených škod na předmětu nájmu.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R/68/17/11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 7 zápisu, s Vítězslavou </w:t>
      </w:r>
      <w:proofErr w:type="spellStart"/>
      <w:r w:rsidR="0090591C" w:rsidRPr="0090591C">
        <w:rPr>
          <w:rFonts w:ascii="Times New Roman" w:hAnsi="Times New Roman" w:cs="Times New Roman"/>
          <w:sz w:val="24"/>
          <w:szCs w:val="24"/>
        </w:rPr>
        <w:t>Maroušovou</w:t>
      </w:r>
      <w:proofErr w:type="spellEnd"/>
      <w:r w:rsidR="0090591C" w:rsidRPr="0090591C">
        <w:rPr>
          <w:rFonts w:ascii="Times New Roman" w:hAnsi="Times New Roman" w:cs="Times New Roman"/>
          <w:sz w:val="24"/>
          <w:szCs w:val="24"/>
        </w:rPr>
        <w:t>, IČ: 749134230, se sídlem Prušánky 23, na pronájem kanceláře č. 204a o výměře 18,9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 v prvním nadzemním podlaží domu č. p. 38 na náměstí T. G. Masaryka č. 10 v Břeclavi, za účelem užívání jako kanceláře, za nájemné ve výši 2 253 Kč/měsíc, zvyšované každoročně o míru inflace a s placením energií a služeb poskytovaných s nájmem, od 11.09.2017 na dobu neurčitou za podmínky, že před podpisem nájemní smlouvy, ukončí dohodou pronájem kanceláře č. 310 v budově na náměstí T. G. Masaryka č. 10 v Břeclavi.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R/68/17/12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8 zápisu, s Mgr. Richardem Zemánkem, IČ: 70290156, se sídlem Hřbitovní 1615/3, Břeclav, na pronájem kanceláře č. 202 o výměře 29,16 m</w:t>
      </w:r>
      <w:r w:rsidR="0090591C" w:rsidRPr="00905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 v prvním nadzemním podlaží domu č. p. 38 na náměstí T. G. Masaryka č. 10 v Břeclavi, za účelem užívání jako kanceláře, za nájemné ve výši 2 252 Kč/měsíc, zvyšované každoročně o míru inflace a s placením energií a služeb poskytovaných s nájmem, od 11.09.2017 na dobu neurčitou za podmínky, že před podpisem nájemní smlouvy, ukončí dohodou pronájem kanceláře č. 309 v budově na náměstí T. G. Masaryka č. 10 v Břeclavi.  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t>R/68/17/15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s Ústavem biologie obratlovců AV ČR, </w:t>
      </w:r>
      <w:proofErr w:type="spellStart"/>
      <w:r w:rsidR="0090591C" w:rsidRPr="0090591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0591C" w:rsidRPr="0090591C">
        <w:rPr>
          <w:rFonts w:ascii="Times New Roman" w:hAnsi="Times New Roman" w:cs="Times New Roman"/>
          <w:sz w:val="24"/>
          <w:szCs w:val="24"/>
        </w:rPr>
        <w:t>., Květná 170/8, 603 00 Brno, IČO 680 81 766, týkající se zajištění podmínek pro realizaci výzkumu v rámci společného projektu „Monitoring invazivních druhů komárů ve světle hrozby exotických virových nákaz“, uvedené v příloze č. 10 zápisu.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9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R/68/17/18b</w:t>
      </w:r>
      <w:r w:rsidR="0090591C" w:rsidRP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zrušení veřejné zakázky malého rozsahu "Mobilní hlasové a datové služby, služby operátora fixních telefonních linek pro město Břeclav" podle článku 4 odst. 5 směrnice rady města č. 4/2017, kterou se upřesňuje postup při zadávání veřejných zakázek malého rozsahu.  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41F" w:rsidRPr="00BF441F" w:rsidRDefault="00776278" w:rsidP="00BF44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441F">
        <w:rPr>
          <w:rFonts w:ascii="Times New Roman" w:eastAsia="Times New Roman" w:hAnsi="Times New Roman" w:cs="Times New Roman"/>
          <w:b/>
          <w:sz w:val="24"/>
          <w:szCs w:val="24"/>
        </w:rPr>
        <w:t>R/68/17/19</w:t>
      </w:r>
      <w:r w:rsidR="00BF441F" w:rsidRPr="00BF4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41F" w:rsidRPr="00BF441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vyrovnání se Státním pozemkovým úřadem, Husinecká 1024/11a, 130 00 Praha 3, IČ: 01312774, která je uvedena v příloze č. 14 zápisu. </w:t>
      </w:r>
    </w:p>
    <w:p w:rsidR="00BF441F" w:rsidRPr="00BF441F" w:rsidRDefault="00BF441F" w:rsidP="00BF44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1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41F" w:rsidRPr="00BF441F" w:rsidRDefault="00776278" w:rsidP="00BF44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441F">
        <w:rPr>
          <w:rFonts w:ascii="Times New Roman" w:eastAsia="Times New Roman" w:hAnsi="Times New Roman" w:cs="Times New Roman"/>
          <w:b/>
          <w:sz w:val="24"/>
          <w:szCs w:val="24"/>
        </w:rPr>
        <w:t>R/68/17/22</w:t>
      </w:r>
      <w:r w:rsidR="00BF441F" w:rsidRPr="00BF4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41F" w:rsidRPr="00BF441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výpůjčky prostor o výměře 810,5 m</w:t>
      </w:r>
      <w:r w:rsidR="00BF441F" w:rsidRPr="00BF44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441F" w:rsidRPr="00BF441F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</w:t>
      </w:r>
      <w:proofErr w:type="spellStart"/>
      <w:r w:rsidR="00BF441F" w:rsidRPr="00BF44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F441F" w:rsidRPr="00BF441F">
        <w:rPr>
          <w:rFonts w:ascii="Times New Roman" w:hAnsi="Times New Roman" w:cs="Times New Roman"/>
          <w:sz w:val="24"/>
          <w:szCs w:val="24"/>
        </w:rPr>
        <w:t xml:space="preserve">. č. st. 529/3 v k. </w:t>
      </w:r>
      <w:proofErr w:type="spellStart"/>
      <w:r w:rsidR="00BF441F" w:rsidRPr="00BF44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F441F" w:rsidRPr="00BF441F">
        <w:rPr>
          <w:rFonts w:ascii="Times New Roman" w:hAnsi="Times New Roman" w:cs="Times New Roman"/>
          <w:sz w:val="24"/>
          <w:szCs w:val="24"/>
        </w:rPr>
        <w:t xml:space="preserve"> Břeclav, spolku </w:t>
      </w:r>
      <w:proofErr w:type="spellStart"/>
      <w:r w:rsidR="00BF441F" w:rsidRPr="00BF441F">
        <w:rPr>
          <w:rFonts w:ascii="Times New Roman" w:hAnsi="Times New Roman" w:cs="Times New Roman"/>
          <w:sz w:val="24"/>
          <w:szCs w:val="24"/>
        </w:rPr>
        <w:t>PiCrew</w:t>
      </w:r>
      <w:proofErr w:type="spellEnd"/>
      <w:r w:rsidR="00BF441F" w:rsidRPr="00BF4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41F" w:rsidRPr="00BF441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BF441F" w:rsidRPr="00BF441F">
        <w:rPr>
          <w:rFonts w:ascii="Times New Roman" w:hAnsi="Times New Roman" w:cs="Times New Roman"/>
          <w:sz w:val="24"/>
          <w:szCs w:val="24"/>
        </w:rPr>
        <w:t xml:space="preserve">., IČ: 02761017, se sídlem Stanislava Kostky Neumanna 728/21, Charvátská Nová ves, Břeclav.  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41F" w:rsidRPr="00BF441F" w:rsidRDefault="00776278" w:rsidP="00BF44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441F">
        <w:rPr>
          <w:rFonts w:ascii="Times New Roman" w:eastAsia="Times New Roman" w:hAnsi="Times New Roman" w:cs="Times New Roman"/>
          <w:b/>
          <w:sz w:val="24"/>
          <w:szCs w:val="24"/>
        </w:rPr>
        <w:t>R/68/17/24</w:t>
      </w:r>
      <w:r w:rsidR="00BF441F" w:rsidRPr="00BF4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41F" w:rsidRPr="00BF441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dílo na veřejnou zakázku „Revitalizace sídliště Jana Palacha, Břeclav – etapa III.“ se společností STRABAG a.s., Praha 5, Na Bělidle 198/21, 150 00, IČ: 60838744, kterým se mění celková cena díla z 5 742 605,28 Kč včetně DPH na 6 079 722,17 Kč včetně DPH. Dodatek č. 2 ke smlouvě o dílo je uveden v příloze č. 18 zápisu.</w:t>
      </w:r>
    </w:p>
    <w:p w:rsidR="00BF441F" w:rsidRPr="00BF441F" w:rsidRDefault="00BF441F" w:rsidP="00BF44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1F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41F" w:rsidRDefault="00776278" w:rsidP="00BF44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441F">
        <w:rPr>
          <w:rFonts w:ascii="Times New Roman" w:eastAsia="Times New Roman" w:hAnsi="Times New Roman" w:cs="Times New Roman"/>
          <w:b/>
          <w:sz w:val="24"/>
          <w:szCs w:val="24"/>
        </w:rPr>
        <w:t>R/68/17/26</w:t>
      </w:r>
      <w:r w:rsidR="00BF441F" w:rsidRPr="00BF4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41F" w:rsidRPr="00BF441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poskytnutí příspěvků na mzdové náklady zaměstnavatele v rámci projektu: Domovník – </w:t>
      </w:r>
      <w:proofErr w:type="spellStart"/>
      <w:r w:rsidR="00BF441F" w:rsidRPr="00BF441F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="00BF441F" w:rsidRPr="00BF441F">
        <w:rPr>
          <w:rFonts w:ascii="Times New Roman" w:hAnsi="Times New Roman" w:cs="Times New Roman"/>
          <w:sz w:val="24"/>
          <w:szCs w:val="24"/>
        </w:rPr>
        <w:t xml:space="preserve"> s Ministerstvem vnitra, Nad štolou 936/3, Praha 7, Holešovice, IČ: 00007064, která je uvedena v příloze č. 19 zápisu.</w:t>
      </w:r>
    </w:p>
    <w:p w:rsidR="00BF441F" w:rsidRPr="00BF441F" w:rsidRDefault="00BF441F" w:rsidP="00BF44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1F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278" w:rsidRP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0591C" w:rsidRDefault="0090591C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82EA6" w:rsidRPr="00937E6B" w:rsidRDefault="00776278" w:rsidP="00382EA6">
      <w:pPr>
        <w:pStyle w:val="Bezmezer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R/68/17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6II.a</w:t>
      </w:r>
      <w:r w:rsidR="00382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0E51FB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Zastupitelstvu města Břeclavi revokovat usnesení ze dne 12.12.2016, kterým schválilo záměr budoucího prodeje částí pozemků p. č. st. 530/4 o výměře cca 273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 výměře cca 872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st. 529/4 o výměře cca 1454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 jehož součástí je stavba s č. p. 3488, p. č. st. 529/53 o výměře cca 2790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 č. st. 531/13 o výměře cca 158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st. 531/3 o výměře cca 256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st. 529/25 o výměře cca 61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st. 529/27 o výměře cca 51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E51FB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p. č. 5721/1 o výměře cca 17480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61/2 o výměře cca 447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, p. č. 57/3 o výměře cca 272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 a p. č. st. 530/1 o výměře cca 3245 m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 č. p. 2010, vše v k. </w:t>
      </w:r>
      <w:proofErr w:type="spellStart"/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EA6" w:rsidRPr="00937E6B">
        <w:rPr>
          <w:rFonts w:ascii="Times New Roman" w:hAnsi="Times New Roman" w:cs="Times New Roman"/>
          <w:color w:val="000000"/>
          <w:sz w:val="24"/>
          <w:szCs w:val="24"/>
        </w:rPr>
        <w:lastRenderedPageBreak/>
        <w:t>Břeclav, zastavěných budovami a odstavnými stáními, přináležejícími k bytovým jednotká</w:t>
      </w:r>
      <w:r w:rsidR="000E51FB" w:rsidRPr="00937E6B">
        <w:rPr>
          <w:rFonts w:ascii="Times New Roman" w:hAnsi="Times New Roman" w:cs="Times New Roman"/>
          <w:color w:val="000000"/>
          <w:sz w:val="24"/>
          <w:szCs w:val="24"/>
        </w:rPr>
        <w:t>m (dle projektové dokumentace).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EA6" w:rsidRPr="00382EA6" w:rsidRDefault="00776278" w:rsidP="00382EA6">
      <w:pPr>
        <w:pStyle w:val="Bezmezer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R/68/17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6II.b</w:t>
      </w:r>
      <w:r w:rsidR="00382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12.12.2016, kterým schválilo dokument „Podmínky pro výběr nejvhodnější nabídky na realizaci investičního záměru v areálu bývalého cukrovaru v Břeclavi a následné uzavření Smlouvy o budoucí smlouvě nájemní se smlouvou o budoucí smlouvě kupní a Nájemní smlouvy se smlouvou o budoucí smlou</w:t>
      </w:r>
      <w:r w:rsidR="00382EA6">
        <w:rPr>
          <w:rFonts w:ascii="Times New Roman" w:hAnsi="Times New Roman" w:cs="Times New Roman"/>
          <w:color w:val="000000"/>
          <w:sz w:val="24"/>
          <w:szCs w:val="24"/>
        </w:rPr>
        <w:t>vě kupní“.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EA6" w:rsidRPr="00382EA6" w:rsidRDefault="00776278" w:rsidP="00382EA6">
      <w:pPr>
        <w:pStyle w:val="Bezmezer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R/68/17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6II.c</w:t>
      </w:r>
      <w:r w:rsidR="00382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budoucího prodeje částí pozemků p. č. st. 530/4 o výměře cca 273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 výměře cca 872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529/4 o výměře cca 1454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3488, p. č. st. 529/53 o výměře cca 2790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 č. st. 531/13 o výměře cca 158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531/3 o výměře cca 256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529/25 o výměře cca 61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529/27 o výměře cca 51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5721/1 o výměře cca 17480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61/2 o výměře cca 447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57/3 o výměře cca 272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 a p. č. st. 530/1 o výměře cca 3245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 č. p. 2010, vše v k. </w:t>
      </w:r>
      <w:proofErr w:type="spellStart"/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 Břeclav, zastavěných budovami a odstavnými stáními, přináležejícími k bytovým jednotkám (dle projektové dokumentace). Zákres s vyznačením pozemků je uveden v příloze č. 3 zápisu</w:t>
      </w:r>
      <w:r w:rsidR="00382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EA6" w:rsidRPr="00382EA6" w:rsidRDefault="00382EA6" w:rsidP="00382EA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EA6" w:rsidRPr="00382EA6" w:rsidRDefault="00776278" w:rsidP="00382EA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EA6">
        <w:rPr>
          <w:rFonts w:ascii="Times New Roman" w:eastAsia="Times New Roman" w:hAnsi="Times New Roman" w:cs="Times New Roman"/>
          <w:b/>
          <w:sz w:val="24"/>
          <w:szCs w:val="24"/>
        </w:rPr>
        <w:t>R/68/17/6II.d</w:t>
      </w:r>
      <w:r w:rsidR="00382EA6" w:rsidRPr="00382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dokument „Podmínky pro výběr nejvhodnější nabídky na realizaci investičního záměru v areálu bývalého cukrovaru v Břeclavi a následné uzavření Smlouvy o budoucí smlouvě nájemní se smlouvou o budoucí smlouvě kupní a Nájemní smlouvy se smlouvou o budoucí smlouvě kupní“. Dokument je uveden v příloze č. 4 zápisu.</w:t>
      </w:r>
    </w:p>
    <w:p w:rsidR="00382EA6" w:rsidRPr="00382EA6" w:rsidRDefault="00382EA6" w:rsidP="00382EA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EA6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07" w:rsidRPr="005A3507" w:rsidRDefault="00776278" w:rsidP="005A35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507">
        <w:rPr>
          <w:rFonts w:ascii="Times New Roman" w:eastAsia="Times New Roman" w:hAnsi="Times New Roman" w:cs="Times New Roman"/>
          <w:b/>
          <w:sz w:val="24"/>
          <w:szCs w:val="24"/>
        </w:rPr>
        <w:t>R/68/17/7</w:t>
      </w:r>
      <w:r w:rsidR="00BF441F" w:rsidRPr="005A3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507" w:rsidRPr="005A35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26.06.2017, kterým schválilo záměr prodeje pozemku p. č. 1168/24 v k. </w:t>
      </w:r>
      <w:proofErr w:type="spellStart"/>
      <w:r w:rsidR="005A3507" w:rsidRPr="005A350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A3507" w:rsidRPr="005A3507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383 m</w:t>
      </w:r>
      <w:r w:rsidR="005A3507" w:rsidRPr="005A35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A3507" w:rsidRPr="005A3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07" w:rsidRPr="005A3507" w:rsidRDefault="00776278" w:rsidP="005A3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3507">
        <w:rPr>
          <w:rFonts w:ascii="Times New Roman" w:eastAsia="Times New Roman" w:hAnsi="Times New Roman" w:cs="Times New Roman"/>
          <w:b/>
          <w:sz w:val="24"/>
          <w:szCs w:val="24"/>
        </w:rPr>
        <w:t>R/68/17/13</w:t>
      </w:r>
      <w:r w:rsidR="005A3507" w:rsidRPr="005A3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507" w:rsidRPr="005A350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a dohody o předkupním právu se společností E.ON Distribuce, a. s., IČ: 280 85 400, se sídlem České Budějovice, F. A. </w:t>
      </w:r>
      <w:proofErr w:type="spellStart"/>
      <w:r w:rsidR="005A3507" w:rsidRPr="005A3507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5A3507" w:rsidRPr="005A3507">
        <w:rPr>
          <w:rFonts w:ascii="Times New Roman" w:hAnsi="Times New Roman" w:cs="Times New Roman"/>
          <w:sz w:val="24"/>
          <w:szCs w:val="24"/>
        </w:rPr>
        <w:t xml:space="preserve"> 2151/6, na prodej části pozemku p. č. 4148 v k. </w:t>
      </w:r>
      <w:proofErr w:type="spellStart"/>
      <w:r w:rsidR="005A3507" w:rsidRPr="005A350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A3507" w:rsidRPr="005A3507">
        <w:rPr>
          <w:rFonts w:ascii="Times New Roman" w:hAnsi="Times New Roman" w:cs="Times New Roman"/>
          <w:sz w:val="24"/>
          <w:szCs w:val="24"/>
        </w:rPr>
        <w:t xml:space="preserve"> Břeclav, označené v geometrickém plánu č. 6586-281/2017 jako pozemek p. č. 4148/3 o výměře 23 m</w:t>
      </w:r>
      <w:r w:rsidR="005A3507" w:rsidRPr="005A3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A3507">
        <w:rPr>
          <w:rFonts w:ascii="Times New Roman" w:hAnsi="Times New Roman" w:cs="Times New Roman"/>
          <w:sz w:val="24"/>
          <w:szCs w:val="24"/>
        </w:rPr>
        <w:t>, za cenu 25 300 Kč + DPH, s tím, že v kupní smlouvě bude sjednáno předkupní právo pro město Břeclav. Smlouva je uvedena v příloze č. 9 zápisu.</w:t>
      </w:r>
    </w:p>
    <w:p w:rsidR="00776278" w:rsidRPr="005A3507" w:rsidRDefault="005A3507" w:rsidP="00776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07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5A3507" w:rsidRPr="00552801" w:rsidRDefault="00776278" w:rsidP="005A3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R/68/17/14a</w:t>
      </w:r>
      <w:r w:rsidR="005A3507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507" w:rsidRPr="0055280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pozemků p. č. 2947/1 o výměře 1585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22 600 Kč, p. č. 2947/11 o výměře 1189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16 600 Kč, p. č. 2934/2 o výměře 196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1 750 Kč, p. č. 3157/3 o výměře 1129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11 400 Kč, p. č. 3170/12 o výměře 6187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63 500 Kč, p. č. 3159/4 o výměře 17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310 Kč, p. č. 3157/4 o výměře 101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1 220 Kč, p. č. 3159/3 o výměře 340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3 650 Kč, p. č. 3171 o výměře 310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3 520 Kč, a p. č. 3173/17 o výměře 3318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 xml:space="preserve">, za cenu 70 150 Kč, vše v k. </w:t>
      </w:r>
      <w:proofErr w:type="spellStart"/>
      <w:r w:rsidR="005A3507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A3507" w:rsidRPr="00552801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74098A">
        <w:rPr>
          <w:rFonts w:ascii="Times New Roman" w:hAnsi="Times New Roman" w:cs="Times New Roman"/>
          <w:sz w:val="24"/>
          <w:szCs w:val="24"/>
        </w:rPr>
        <w:t>XXXXXXXXX</w:t>
      </w:r>
      <w:r w:rsidR="005A3507" w:rsidRPr="00552801">
        <w:rPr>
          <w:rFonts w:ascii="Times New Roman" w:hAnsi="Times New Roman" w:cs="Times New Roman"/>
          <w:sz w:val="24"/>
          <w:szCs w:val="24"/>
        </w:rPr>
        <w:t xml:space="preserve">. Součástí kupní smlouvy bude ujednání o převodu práv a povinností k pozemku p. č. 3173/17 v k. </w:t>
      </w:r>
      <w:proofErr w:type="spellStart"/>
      <w:r w:rsidR="005A3507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A3507" w:rsidRPr="00552801">
        <w:rPr>
          <w:rFonts w:ascii="Times New Roman" w:hAnsi="Times New Roman" w:cs="Times New Roman"/>
          <w:sz w:val="24"/>
          <w:szCs w:val="24"/>
        </w:rPr>
        <w:t xml:space="preserve"> Poštorná, vyplývajících z nájemní smlouvy č. OM/17/06 ze dne 30.03.2006, ve znění dodatků č. 1 až č. 9, uzavřené s </w:t>
      </w:r>
      <w:r w:rsidR="0074098A">
        <w:rPr>
          <w:rFonts w:ascii="Times New Roman" w:hAnsi="Times New Roman" w:cs="Times New Roman"/>
          <w:sz w:val="24"/>
          <w:szCs w:val="24"/>
        </w:rPr>
        <w:t>XXXXXXXXX</w:t>
      </w:r>
      <w:r w:rsidR="00552801">
        <w:rPr>
          <w:rFonts w:ascii="Times New Roman" w:hAnsi="Times New Roman" w:cs="Times New Roman"/>
          <w:sz w:val="24"/>
          <w:szCs w:val="24"/>
        </w:rPr>
        <w:t>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07" w:rsidRPr="00552801" w:rsidRDefault="00776278" w:rsidP="005A35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R/68/17/14b</w:t>
      </w:r>
      <w:r w:rsidR="005A3507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507" w:rsidRPr="0055280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pozemků p. č. 3154 výměře 3851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85 000 Kč, p. č. 2934/1 o výměře 393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>, za cenu 4 000 Kč, p. č. 2947/12 o výměře 372 m</w:t>
      </w:r>
      <w:r w:rsidR="005A3507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3507" w:rsidRPr="00552801">
        <w:rPr>
          <w:rFonts w:ascii="Times New Roman" w:hAnsi="Times New Roman" w:cs="Times New Roman"/>
          <w:sz w:val="24"/>
          <w:szCs w:val="24"/>
        </w:rPr>
        <w:t xml:space="preserve">, za cenu 5 500 Kč, vše v k. </w:t>
      </w:r>
      <w:proofErr w:type="spellStart"/>
      <w:r w:rsidR="005A3507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A3507" w:rsidRPr="00552801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74098A">
        <w:rPr>
          <w:rFonts w:ascii="Times New Roman" w:hAnsi="Times New Roman" w:cs="Times New Roman"/>
          <w:sz w:val="24"/>
          <w:szCs w:val="24"/>
        </w:rPr>
        <w:t>XXXXXXXXX</w:t>
      </w:r>
      <w:r w:rsidR="005A3507" w:rsidRPr="00552801">
        <w:rPr>
          <w:rFonts w:ascii="Times New Roman" w:hAnsi="Times New Roman" w:cs="Times New Roman"/>
          <w:sz w:val="24"/>
          <w:szCs w:val="24"/>
        </w:rPr>
        <w:t>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R/68/17/16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Minimální síť sociálních služeb v ORP Břeclav, včetně finanční garance města Břeclav na rok 2018, které jsou uvedeny v příloze č. 11 zápisu. </w:t>
      </w:r>
    </w:p>
    <w:p w:rsidR="00552801" w:rsidRPr="00552801" w:rsidRDefault="00552801" w:rsidP="00552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1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76278" w:rsidRPr="00552801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R/68/17/17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eastAsia="Times New Roman" w:hAnsi="Times New Roman" w:cs="Times New Roman"/>
          <w:sz w:val="24"/>
          <w:szCs w:val="24"/>
        </w:rPr>
        <w:t>v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 souladu s ustanovením § 102 odst.1 zákona č. 128/2000 Sb., o obcích (obecní zřízení), ve znění pozdějších předpisů, Zastupitelstvu města Břeclavi schválit dodatek č. 5 ke zřizovací listině př.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uvedený v příloze č. 12 zápisu.</w:t>
      </w:r>
    </w:p>
    <w:p w:rsidR="00552801" w:rsidRPr="00552801" w:rsidRDefault="00552801" w:rsidP="00552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1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R/68/17/20a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 , Zastupitelstvu města schválit pořízení Změny č. 1 Územního </w:t>
      </w:r>
      <w:r w:rsidR="00552801">
        <w:rPr>
          <w:rFonts w:ascii="Times New Roman" w:hAnsi="Times New Roman" w:cs="Times New Roman"/>
          <w:sz w:val="24"/>
          <w:szCs w:val="24"/>
        </w:rPr>
        <w:t>plánu Břeclav.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78" w:rsidRPr="00552801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R/68/17/20b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 , Zastupitelstvu města určit zastupitele Ing. arch. Martina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Ondroucha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Ph.D., </w:t>
      </w:r>
      <w:r w:rsidR="0074098A">
        <w:rPr>
          <w:rFonts w:ascii="Times New Roman" w:hAnsi="Times New Roman" w:cs="Times New Roman"/>
          <w:sz w:val="24"/>
          <w:szCs w:val="24"/>
        </w:rPr>
        <w:t>XXXXXXXXX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 ke spolupráci s pořizovatelem při pořizování předmětné Změny č. 1 Územního plánu Břeclav v souladu se zákonem č. 183/2006 Sb., o územním plánování a stavebním řádu (stavební zákon), ve znění pozdějších předpisů. </w:t>
      </w:r>
    </w:p>
    <w:p w:rsidR="00776278" w:rsidRPr="00552801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R/68/17/21a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darování části pozemku p. č. 2823 v k.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Poštorná, označené v geometrickém plánu č. 2472-52/2017 jako pozemek p. č. 2823/3 o výměře 832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části pozemku p. č. 2825/2 v k.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Poštorná, označené v geometrickém plánu č. 2472-52/2017 jako pozemek p. č. 2825/3 o výměře 573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</w:t>
      </w:r>
      <w:r w:rsidR="00552801" w:rsidRPr="00552801">
        <w:rPr>
          <w:rFonts w:ascii="Times New Roman" w:hAnsi="Times New Roman" w:cs="Times New Roman"/>
          <w:sz w:val="24"/>
          <w:szCs w:val="24"/>
        </w:rPr>
        <w:lastRenderedPageBreak/>
        <w:t xml:space="preserve">a pozemku p. č. 2824 v k.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Poštorná o výměře 1307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spolku TJ TATRAN POŠTORNÁ,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>., IČ: 16355466, s</w:t>
      </w:r>
      <w:r w:rsidR="00552801">
        <w:rPr>
          <w:rFonts w:ascii="Times New Roman" w:hAnsi="Times New Roman" w:cs="Times New Roman"/>
          <w:sz w:val="24"/>
          <w:szCs w:val="24"/>
        </w:rPr>
        <w:t>e sídlem Břeclav, Lesní 1128/12.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R/68/17/23a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vzít na vědomí protokol z jednání likvidační komise ze dne 16.08.2017 a její doporučení, který je uvedený v příloze č. 15 zápisu.</w:t>
      </w:r>
    </w:p>
    <w:p w:rsidR="00552801" w:rsidRPr="00552801" w:rsidRDefault="00552801" w:rsidP="00552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1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R/68/17/23b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552801">
        <w:rPr>
          <w:rFonts w:ascii="Times New Roman" w:hAnsi="Times New Roman" w:cs="Times New Roman"/>
          <w:sz w:val="24"/>
          <w:szCs w:val="24"/>
        </w:rPr>
        <w:t>Z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astupitelstvu města schválit uzavření darovací smlouvy na převod osobního automobilu Renault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SPZ 4B6 7065 se spolkem Slovácký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Charvatčané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>", z. s., se sídlem SNP 737/80, 690 06 Břeclav, IČ: 26596121, která je</w:t>
      </w:r>
      <w:r w:rsidR="00552801">
        <w:rPr>
          <w:rFonts w:ascii="Times New Roman" w:hAnsi="Times New Roman" w:cs="Times New Roman"/>
          <w:sz w:val="24"/>
          <w:szCs w:val="24"/>
        </w:rPr>
        <w:t xml:space="preserve"> uvedena v příloze č. 16 zápisu.</w:t>
      </w:r>
    </w:p>
    <w:p w:rsidR="00552801" w:rsidRPr="00552801" w:rsidRDefault="00552801" w:rsidP="00552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R/68/17/23c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uzavření darovací smlouvy na převod nákladního automobilu Renault Master, SPZ 1B9 4291 se spolkem Městský sportovní klub Břeclav,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., se sídlem třída 1. máje 3543/5, 690 02 Břeclav, IČ: 42324220, která je uvedena v příloze č. 17 zápisu. </w:t>
      </w:r>
    </w:p>
    <w:p w:rsidR="00552801" w:rsidRPr="00552801" w:rsidRDefault="00552801" w:rsidP="005528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52801">
        <w:rPr>
          <w:rFonts w:ascii="Times New Roman" w:hAnsi="Times New Roman" w:cs="Times New Roman"/>
          <w:b/>
          <w:sz w:val="24"/>
          <w:szCs w:val="24"/>
        </w:rPr>
        <w:t>17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R/68/17/25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Zastupitelstvu města Břeclavi schválit prominutí nájemného za rok 2017 ve výši 821.712 Kč vyplývajícího z nájemní smlouvy č. OM/376/2015, ze dne 04.01.2016, na pronájem pozemku p. č. st. 6262 a na něm stojícího objektu občanské vybavenosti č. p. 3097, U Sýpek č. 3 v Břeclavi ( Azylový dům) a pozemku p. č. 3721/92 - ostatní plocha o výměře 51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Břeclav, s Diecézní charitou Brno, IČ : 44990260, se sídlem Kpt. Jaroše č. 9, Brno.</w:t>
      </w:r>
    </w:p>
    <w:p w:rsidR="00776278" w:rsidRPr="00552801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P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6278" w:rsidRP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F36D06" w:rsidRDefault="00F36D0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801" w:rsidRDefault="005528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278" w:rsidRPr="0074098A" w:rsidRDefault="0077627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R/68/17/21b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darování částí pozemku p. č. 2791/1 v k.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 xml:space="preserve"> Poštorná, označených v geometrickém plánu č. 2471-40/2017 jako pozemky p. č. 2791/4 o výměře 56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 a p. č. 2791/5 o výměře 71 m</w:t>
      </w:r>
      <w:r w:rsidR="00552801" w:rsidRPr="00552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01" w:rsidRPr="00552801">
        <w:rPr>
          <w:rFonts w:ascii="Times New Roman" w:hAnsi="Times New Roman" w:cs="Times New Roman"/>
          <w:sz w:val="24"/>
          <w:szCs w:val="24"/>
        </w:rPr>
        <w:t xml:space="preserve">, spolku TJ TATRAN POŠTORNÁ, </w:t>
      </w:r>
      <w:proofErr w:type="spellStart"/>
      <w:r w:rsidR="00552801" w:rsidRPr="0055280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52801" w:rsidRPr="00552801">
        <w:rPr>
          <w:rFonts w:ascii="Times New Roman" w:hAnsi="Times New Roman" w:cs="Times New Roman"/>
          <w:sz w:val="24"/>
          <w:szCs w:val="24"/>
        </w:rPr>
        <w:t>., IČ: 16355466, se sídlem Břeclav, Lesní 1128/12.</w:t>
      </w:r>
    </w:p>
    <w:p w:rsidR="00F738C1" w:rsidRDefault="00F738C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C1" w:rsidRDefault="00F738C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D2" w:rsidRPr="00776278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76278"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C16FD" w:rsidRPr="00776278" w:rsidRDefault="00AC16F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46AF" w:rsidRPr="00776278" w:rsidRDefault="005C46A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2EA6" w:rsidRPr="00382EA6" w:rsidRDefault="00776278" w:rsidP="00382EA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R/68/17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6I.a</w:t>
      </w:r>
      <w:r w:rsidR="00382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usnesení ze dne 30.11.2016, kterým schválila záměr 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budoucího pronájmu pozemků p. č. st. 530/4 o výměře 273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 výměře 872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529/4 o výměře 1454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3488, p. č. st. 529/53 o výměře 2790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 č. st. 531/13 o výměře 158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531/3 o výměře 256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529/25 o výměře 61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st. 529/27 o výměře 51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a částí pozemků p. č. 5721/1 o výměře cca 17480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61/2 o výměře cca 447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, p. č. 57/3 o výměře cca 272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 a p. č. st. 530/1 o výměře cca 3245 m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 č. p. 2010, vše v k. </w:t>
      </w:r>
      <w:proofErr w:type="spellStart"/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82EA6" w:rsidRPr="00382EA6">
        <w:rPr>
          <w:rFonts w:ascii="Times New Roman" w:hAnsi="Times New Roman" w:cs="Times New Roman"/>
          <w:color w:val="000000"/>
          <w:sz w:val="24"/>
          <w:szCs w:val="24"/>
        </w:rPr>
        <w:t xml:space="preserve"> Břeclav, za účelem realizace výstavby v </w:t>
      </w:r>
      <w:r w:rsidR="00382EA6">
        <w:rPr>
          <w:rFonts w:ascii="Times New Roman" w:hAnsi="Times New Roman" w:cs="Times New Roman"/>
          <w:color w:val="000000"/>
          <w:sz w:val="24"/>
          <w:szCs w:val="24"/>
        </w:rPr>
        <w:t>části areálu bývalého cukrovaru.</w:t>
      </w:r>
    </w:p>
    <w:p w:rsidR="00AC70B9" w:rsidRDefault="00AC70B9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4098A" w:rsidRPr="00776278" w:rsidRDefault="0074098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0ED2" w:rsidRPr="00776278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14373" w:rsidRPr="00776278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76278"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776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31559" w:rsidRDefault="00E31559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4098A" w:rsidRDefault="0074098A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6278" w:rsidRPr="00776278" w:rsidRDefault="00776278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0591C" w:rsidRPr="0090591C" w:rsidRDefault="00776278" w:rsidP="00905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R/68/17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905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91C" w:rsidRPr="00905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hodnotící komise ze dne 14.08.2017 v rámci veřejné zakázky malého rozsahu "Mobilní hlasové a datové služby, služby operátora fixních telefonních linek pro město Břeclav", která je uvedena v příloze č. 13 zápisu</w:t>
      </w:r>
      <w:r w:rsidR="0090591C">
        <w:rPr>
          <w:rFonts w:ascii="Times New Roman" w:hAnsi="Times New Roman" w:cs="Times New Roman"/>
          <w:sz w:val="24"/>
          <w:szCs w:val="24"/>
        </w:rPr>
        <w:t>.</w:t>
      </w:r>
      <w:r w:rsidR="0090591C" w:rsidRPr="009059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0591C" w:rsidRPr="0090591C" w:rsidRDefault="0090591C" w:rsidP="00905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1C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01" w:rsidRPr="00552801" w:rsidRDefault="00776278" w:rsidP="005528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2801">
        <w:rPr>
          <w:rFonts w:ascii="Times New Roman" w:eastAsia="Times New Roman" w:hAnsi="Times New Roman" w:cs="Times New Roman"/>
          <w:b/>
          <w:sz w:val="24"/>
          <w:szCs w:val="24"/>
        </w:rPr>
        <w:t>R/68/17/27</w:t>
      </w:r>
      <w:r w:rsidR="00552801" w:rsidRPr="00552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801" w:rsidRPr="0055280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informace o soudním sporu a mediačním řízení s JUDr. Zdeňkem Janíkem, se sídlem Čs. armády 430/104, 691 41 Břeclav, IČ: 60682001 a nesouhlasí s návrhem mediační dohody uvedené v důvodné zprávě tohoto materiálu.</w:t>
      </w:r>
    </w:p>
    <w:p w:rsidR="00776278" w:rsidRPr="00552801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6A" w:rsidRPr="00776278" w:rsidRDefault="000E486A" w:rsidP="000E486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70B9" w:rsidRPr="00776278" w:rsidRDefault="00AC70B9" w:rsidP="000E486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0195A" w:rsidRPr="00776278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7405" w:rsidRPr="00014373" w:rsidRDefault="00E47405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05" w:rsidRPr="00170ED2" w:rsidRDefault="00E47405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B42BD" w:rsidRDefault="003B42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98A" w:rsidRDefault="007409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98A" w:rsidRDefault="007409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98A" w:rsidRDefault="007409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>apsal</w:t>
      </w:r>
      <w:bookmarkStart w:id="0" w:name="_GoBack"/>
      <w:bookmarkEnd w:id="0"/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76278">
        <w:rPr>
          <w:rFonts w:ascii="Times New Roman" w:eastAsia="Times New Roman" w:hAnsi="Times New Roman" w:cs="Times New Roman"/>
          <w:sz w:val="16"/>
          <w:szCs w:val="16"/>
        </w:rPr>
        <w:t>30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170ED2">
        <w:rPr>
          <w:rFonts w:ascii="Times New Roman" w:eastAsia="Times New Roman" w:hAnsi="Times New Roman" w:cs="Times New Roman"/>
          <w:sz w:val="16"/>
          <w:szCs w:val="16"/>
        </w:rPr>
        <w:t>8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7F" w:rsidRDefault="00612C7F" w:rsidP="00710B35">
      <w:pPr>
        <w:spacing w:after="0" w:line="240" w:lineRule="auto"/>
      </w:pPr>
      <w:r>
        <w:separator/>
      </w:r>
    </w:p>
  </w:endnote>
  <w:endnote w:type="continuationSeparator" w:id="0">
    <w:p w:rsidR="00612C7F" w:rsidRDefault="00612C7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8A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7F" w:rsidRDefault="00612C7F" w:rsidP="00710B35">
      <w:pPr>
        <w:spacing w:after="0" w:line="240" w:lineRule="auto"/>
      </w:pPr>
      <w:r>
        <w:separator/>
      </w:r>
    </w:p>
  </w:footnote>
  <w:footnote w:type="continuationSeparator" w:id="0">
    <w:p w:rsidR="00612C7F" w:rsidRDefault="00612C7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F55"/>
    <w:rsid w:val="005643D1"/>
    <w:rsid w:val="00565B8C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2C7F"/>
    <w:rsid w:val="00613424"/>
    <w:rsid w:val="006160F8"/>
    <w:rsid w:val="006161CC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098A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441F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4EA4-CDA0-41A7-9AFB-6E68372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2685</Words>
  <Characters>15845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489</cp:revision>
  <cp:lastPrinted>2017-09-05T12:57:00Z</cp:lastPrinted>
  <dcterms:created xsi:type="dcterms:W3CDTF">2016-10-18T06:42:00Z</dcterms:created>
  <dcterms:modified xsi:type="dcterms:W3CDTF">2017-09-05T13:05:00Z</dcterms:modified>
</cp:coreProperties>
</file>